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right="282" w:hanging="0"/>
        <w:jc w:val="center"/>
        <w:rPr>
          <w:b/>
          <w:b/>
          <w:color w:val="000000"/>
        </w:rPr>
      </w:pPr>
      <w:bookmarkStart w:id="0" w:name="_GoBack"/>
      <w:bookmarkEnd w:id="0"/>
      <w:r>
        <w:rPr/>
        <w:drawing>
          <wp:inline distT="0" distB="0" distL="0" distR="0">
            <wp:extent cx="952500" cy="1259205"/>
            <wp:effectExtent l="0" t="0" r="0" b="0"/>
            <wp:docPr id="1" name="Immagine 0" descr="gonf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gonfalo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ind w:left="284" w:right="282" w:hanging="0"/>
        <w:rPr>
          <w:rFonts w:ascii="Calibri" w:hAnsi="Calibri" w:cs="Arial" w:asciiTheme="minorHAnsi" w:hAnsiTheme="minorHAnsi"/>
          <w:bCs w:val="false"/>
          <w:sz w:val="24"/>
        </w:rPr>
      </w:pPr>
      <w:r>
        <w:rPr>
          <w:rFonts w:cs="Arial" w:ascii="Calibri" w:hAnsi="Calibri" w:asciiTheme="minorHAnsi" w:hAnsiTheme="minorHAnsi"/>
          <w:bCs w:val="false"/>
          <w:sz w:val="24"/>
        </w:rPr>
        <w:t>COMUNE DI MARCIANA</w:t>
      </w:r>
    </w:p>
    <w:p>
      <w:pPr>
        <w:pStyle w:val="Titolo7"/>
        <w:spacing w:lineRule="auto" w:line="240" w:before="0" w:after="0"/>
        <w:ind w:left="284" w:right="282" w:hanging="0"/>
        <w:jc w:val="center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>Provincia di Livorno</w:t>
      </w:r>
    </w:p>
    <w:p>
      <w:pPr>
        <w:pStyle w:val="Normal"/>
        <w:spacing w:lineRule="auto" w:line="240"/>
        <w:ind w:left="284" w:right="282" w:hanging="0"/>
        <w:rPr>
          <w:rFonts w:cs="Arial"/>
          <w:color w:val="000000"/>
        </w:rPr>
      </w:pPr>
      <w:r>
        <w:rPr>
          <w:rFonts w:cs="Arial"/>
          <w:color w:val="000000"/>
        </w:rPr>
        <w:t>Via S. Croce, n. 34</w:t>
      </w:r>
    </w:p>
    <w:p>
      <w:pPr>
        <w:pStyle w:val="Normal"/>
        <w:spacing w:lineRule="auto" w:line="240"/>
        <w:ind w:left="284" w:right="282" w:hanging="0"/>
        <w:rPr>
          <w:rFonts w:cs="Arial"/>
          <w:color w:val="000000"/>
        </w:rPr>
      </w:pPr>
      <w:r>
        <w:rPr>
          <w:rFonts w:cs="Arial"/>
          <w:color w:val="000000"/>
        </w:rPr>
        <w:t>CAP 57030</w:t>
      </w:r>
    </w:p>
    <w:p>
      <w:pPr>
        <w:pStyle w:val="Normal"/>
        <w:ind w:left="284" w:right="282" w:hanging="0"/>
        <w:rPr>
          <w:rFonts w:cs="Arial"/>
          <w:color w:val="000000"/>
        </w:rPr>
      </w:pPr>
      <w:r>
        <w:rPr/>
        <w:drawing>
          <wp:inline distT="0" distB="0" distL="0" distR="0">
            <wp:extent cx="133985" cy="116840"/>
            <wp:effectExtent l="0" t="0" r="0" b="0"/>
            <wp:docPr id="2" name="Immagine 2" descr="BS002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BS00224_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0565 901215  </w:t>
      </w:r>
      <w:r>
        <w:rPr/>
        <w:drawing>
          <wp:inline distT="0" distB="0" distL="0" distR="0">
            <wp:extent cx="134620" cy="137795"/>
            <wp:effectExtent l="0" t="0" r="0" b="0"/>
            <wp:docPr id="3" name="Immagine 3" descr="BD092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BD09279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t xml:space="preserve"> 0565 901076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hyperlink r:id="rId5">
        <w:r>
          <w:rPr>
            <w:rStyle w:val="CollegamentoInternet"/>
            <w:rFonts w:eastAsia="Times New Roman" w:cs="Helvetica" w:ascii="Source Sans Pro" w:hAnsi="Source Sans Pro"/>
            <w:i/>
            <w:iCs/>
            <w:sz w:val="26"/>
            <w:szCs w:val="26"/>
            <w:lang w:eastAsia="it-IT"/>
          </w:rPr>
          <w:t>info@comune.marciana.li.it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hyperlink r:id="rId6">
        <w:r>
          <w:rPr>
            <w:rStyle w:val="CollegamentoInternet"/>
            <w:rFonts w:eastAsia="Times New Roman" w:cs="Helvetica" w:ascii="Source Sans Pro" w:hAnsi="Source Sans Pro"/>
            <w:i/>
            <w:iCs/>
            <w:sz w:val="26"/>
            <w:szCs w:val="26"/>
            <w:lang w:eastAsia="it-IT"/>
          </w:rPr>
          <w:t>protocollo@pec.comune.marciana.li.it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Source Sans Pro" w:hAnsi="Source Sans Pro" w:eastAsia="Times New Roman" w:cs="Helvetica"/>
          <w:i/>
          <w:i/>
          <w:iCs/>
          <w:color w:val="666666"/>
          <w:sz w:val="26"/>
          <w:szCs w:val="26"/>
          <w:lang w:eastAsia="it-IT"/>
        </w:rPr>
      </w:pPr>
      <w:r>
        <w:rPr>
          <w:rFonts w:eastAsia="Times New Roman" w:cs="Helvetica" w:ascii="Source Sans Pro" w:hAnsi="Source Sans Pro"/>
          <w:i/>
          <w:iCs/>
          <w:color w:val="666666"/>
          <w:sz w:val="26"/>
          <w:szCs w:val="26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Source Sans Pro" w:hAnsi="Source Sans Pro" w:eastAsia="Times New Roman" w:cs="Helvetica"/>
          <w:color w:val="666666"/>
          <w:sz w:val="26"/>
          <w:szCs w:val="26"/>
          <w:lang w:eastAsia="it-IT"/>
        </w:rPr>
      </w:pPr>
      <w:r>
        <w:rPr>
          <w:rFonts w:eastAsia="Times New Roman" w:cs="Helvetica" w:ascii="Source Sans Pro" w:hAnsi="Source Sans Pro"/>
          <w:color w:val="666666"/>
          <w:sz w:val="26"/>
          <w:szCs w:val="26"/>
          <w:lang w:eastAsia="it-IT"/>
        </w:rPr>
        <w:t xml:space="preserve">Per esercitare il proprio diritto di voto per corrispondenza, gli elettori temporaneamente all'estero dovranno far pervenire al comune d'iscrizione nelle liste elettorali un'apposita opzione entro il 26 febbraio 2020 </w:t>
      </w:r>
    </w:p>
    <w:p>
      <w:pPr>
        <w:pStyle w:val="Normal"/>
        <w:shd w:val="clear" w:color="auto" w:fill="FFFFFF"/>
        <w:spacing w:lineRule="auto" w:line="240" w:before="0" w:after="75"/>
        <w:jc w:val="both"/>
        <w:rPr/>
      </w:pP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 xml:space="preserve">Gli elettori italiani che per motivi di lavoro, studio o cure mediche si trovino 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temporaneamente all’estero, per un periodo di almeno tre mesi</w:t>
      </w: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 xml:space="preserve">, nel quale ricade la data di svolgimento del referendum popolare confermativo (29 marzo 2020) della legge costituzionale in materia di riduzione del numero dei parlamentari, nonché i familiari con loro conviventi, potranno esercitare il 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diritto di voto per corrispondenza</w:t>
      </w: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 xml:space="preserve"> (</w:t>
      </w:r>
      <w:hyperlink r:id="rId7" w:tgtFrame="_blank">
        <w:r>
          <w:rPr>
            <w:rStyle w:val="Style"/>
            <w:rFonts w:eastAsia="Times New Roman" w:cs="Helvetica" w:ascii="Source Sans Pro" w:hAnsi="Source Sans Pro"/>
            <w:color w:val="357AB4"/>
            <w:sz w:val="24"/>
            <w:szCs w:val="24"/>
            <w:lang w:eastAsia="it-IT"/>
          </w:rPr>
          <w:t>art. 4-bis, comma 1, legge 459/2001</w:t>
        </w:r>
      </w:hyperlink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 xml:space="preserve">), 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ricevendo il plico elettorale contenente la scheda per il voto all’indirizzo di temporanea dimora all’estero</w:t>
      </w: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jc w:val="both"/>
        <w:outlineLvl w:val="1"/>
        <w:rPr>
          <w:rFonts w:ascii="inherit" w:hAnsi="inherit" w:eastAsia="Times New Roman" w:cs="Helvetica"/>
          <w:color w:val="333333"/>
          <w:sz w:val="45"/>
          <w:szCs w:val="45"/>
          <w:lang w:eastAsia="it-IT"/>
        </w:rPr>
      </w:pPr>
      <w:r>
        <w:rPr>
          <w:rFonts w:eastAsia="Times New Roman" w:cs="Helvetica" w:ascii="inherit" w:hAnsi="inherit"/>
          <w:color w:val="333333"/>
          <w:sz w:val="45"/>
          <w:szCs w:val="45"/>
          <w:lang w:eastAsia="it-IT"/>
        </w:rPr>
        <w:t>Opzione voto per corrispondenza: tutte le specifiche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Source Sans Pro" w:hAnsi="Source Sans Pro" w:eastAsia="Times New Roman" w:cs="Helvetica"/>
          <w:color w:val="333333"/>
          <w:sz w:val="24"/>
          <w:szCs w:val="24"/>
          <w:lang w:eastAsia="it-IT"/>
        </w:rPr>
      </w:pP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va esercitata entro il prossimo 26 febbraio 2020</w:t>
      </w: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>, facendo pervenire l'apposito modulo per posta, fax, PEC o posta elettronica normale, o fatta pervenire a mano anche da persona diversa, al proprio comune d'iscrizione elettorale;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Source Sans Pro" w:hAnsi="Source Sans Pro" w:eastAsia="Times New Roman" w:cs="Helvetica"/>
          <w:color w:val="333333"/>
          <w:sz w:val="24"/>
          <w:szCs w:val="24"/>
          <w:lang w:eastAsia="it-IT"/>
        </w:rPr>
      </w:pP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 xml:space="preserve">va obbligatoriamente 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corredata da un documento di identità valido</w:t>
      </w: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Source Sans Pro" w:hAnsi="Source Sans Pro" w:eastAsia="Times New Roman" w:cs="Helvetica"/>
          <w:color w:val="333333"/>
          <w:sz w:val="24"/>
          <w:szCs w:val="24"/>
          <w:lang w:eastAsia="it-IT"/>
        </w:rPr>
      </w:pP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>deve in ogni caso contenere l’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indirizzo postale estero completo cui va inviato il plico elettorale</w:t>
      </w: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>, l’indicazione dell’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Ufficio consolare competente per territorio</w:t>
      </w: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 xml:space="preserve"> e una 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dichiarazione attestante il possesso dei requisiti per l’ammissione al voto per corrispondenza;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Source Sans Pro" w:hAnsi="Source Sans Pro" w:eastAsia="Times New Roman" w:cs="Helvetica"/>
          <w:color w:val="333333"/>
          <w:sz w:val="24"/>
          <w:szCs w:val="24"/>
          <w:lang w:eastAsia="it-IT"/>
        </w:rPr>
      </w:pP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>è revocabile entro </w:t>
      </w:r>
      <w:r>
        <w:rPr>
          <w:rFonts w:eastAsia="Times New Roman" w:cs="Helvetica" w:ascii="Source Sans Pro" w:hAnsi="Source Sans Pro"/>
          <w:b/>
          <w:bCs/>
          <w:color w:val="333333"/>
          <w:sz w:val="24"/>
          <w:szCs w:val="24"/>
          <w:lang w:eastAsia="it-IT"/>
        </w:rPr>
        <w:t>lo stesso termine (26 febbraio 2020);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ascii="Source Sans Pro" w:hAnsi="Source Sans Pro" w:eastAsia="Times New Roman" w:cs="Helvetica"/>
          <w:color w:val="333333"/>
          <w:sz w:val="24"/>
          <w:szCs w:val="24"/>
          <w:lang w:eastAsia="it-IT"/>
        </w:rPr>
      </w:pPr>
      <w:r>
        <w:rPr>
          <w:rFonts w:eastAsia="Times New Roman" w:cs="Helvetica" w:ascii="Source Sans Pro" w:hAnsi="Source Sans Pro"/>
          <w:color w:val="333333"/>
          <w:sz w:val="24"/>
          <w:szCs w:val="24"/>
          <w:lang w:eastAsia="it-IT"/>
        </w:rPr>
        <w:t>è valida solo per il voto cui si riferisce.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herit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rce Sans Pro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096905"/>
    <w:pPr>
      <w:spacing w:lineRule="auto" w:line="240" w:before="300" w:after="150"/>
      <w:outlineLvl w:val="1"/>
    </w:pPr>
    <w:rPr>
      <w:rFonts w:ascii="inherit" w:hAnsi="inherit" w:eastAsia="Times New Roman" w:cs="Times New Roman"/>
      <w:sz w:val="45"/>
      <w:szCs w:val="45"/>
      <w:lang w:eastAsia="it-IT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09690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096905"/>
    <w:rPr>
      <w:rFonts w:ascii="inherit" w:hAnsi="inherit" w:eastAsia="Times New Roman" w:cs="Times New Roman"/>
      <w:sz w:val="45"/>
      <w:szCs w:val="45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096905"/>
    <w:rPr/>
  </w:style>
  <w:style w:type="character" w:styleId="Strong">
    <w:name w:val="Strong"/>
    <w:basedOn w:val="DefaultParagraphFont"/>
    <w:uiPriority w:val="22"/>
    <w:qFormat/>
    <w:rsid w:val="00096905"/>
    <w:rPr>
      <w:b/>
      <w:bCs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096905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6905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96905"/>
    <w:pPr>
      <w:spacing w:lineRule="auto" w:line="240" w:before="0" w:after="75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aption">
    <w:name w:val="caption"/>
    <w:basedOn w:val="Normal"/>
    <w:next w:val="Normal"/>
    <w:qFormat/>
    <w:rsid w:val="0009690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olor w:val="000000"/>
      <w:sz w:val="32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mailto:info@comune.marciana.li.it" TargetMode="External"/><Relationship Id="rId6" Type="http://schemas.openxmlformats.org/officeDocument/2006/relationships/hyperlink" Target="mailto:protocollo@pec.comune.marciana.li.it" TargetMode="External"/><Relationship Id="rId7" Type="http://schemas.openxmlformats.org/officeDocument/2006/relationships/hyperlink" Target="http://www.normattiva.it/uri-res/N2Ls?urn:nir:stato:legge:2001-12-27;459~art4bis!vig=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LibreOffice/6.3.4.2$Windows_X86_64 LibreOffice_project/60da17e045e08f1793c57c00ba83cdfce946d0aa</Application>
  <Pages>1</Pages>
  <Words>239</Words>
  <Characters>1425</Characters>
  <CharactersWithSpaces>1648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2020-02-07T13:54:00Z</dcterms:created>
  <dc:creator>Pino Berti</dc:creator>
  <dc:description/>
  <dc:language>it-IT</dc:language>
  <cp:lastModifiedBy>Pino Berti</cp:lastModifiedBy>
  <dcterms:modified xsi:type="dcterms:W3CDTF">2020-02-07T14:01:00Z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